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5C26E3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5C26E3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2B62518A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5C26E3">
              <w:rPr>
                <w:rFonts w:cs="Times New Roman"/>
                <w:noProof/>
                <w:sz w:val="32"/>
                <w:szCs w:val="36"/>
                <w:lang w:bidi="fa-IR"/>
              </w:rPr>
              <w:t>PolymethylMethacrylate (PMMA)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3EDD0B2F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5C26E3">
              <w:t xml:space="preserve">22 April 2021    </w:t>
            </w:r>
          </w:p>
        </w:tc>
      </w:tr>
    </w:tbl>
    <w:p w14:paraId="0B18ED62" w14:textId="77777777" w:rsidR="005C26E3" w:rsidRPr="005C26E3" w:rsidRDefault="005C26E3" w:rsidP="005C26E3">
      <w:pPr>
        <w:ind w:firstLine="0"/>
        <w:rPr>
          <w:rFonts w:eastAsia="Calibri"/>
          <w:noProof/>
          <w:lang w:bidi="fa-IR"/>
        </w:rPr>
      </w:pPr>
    </w:p>
    <w:tbl>
      <w:tblPr>
        <w:tblStyle w:val="TableGrid1"/>
        <w:tblpPr w:leftFromText="180" w:rightFromText="180" w:vertAnchor="text" w:horzAnchor="margin" w:tblpX="704" w:tblpY="-89"/>
        <w:tblW w:w="8926" w:type="dxa"/>
        <w:tblInd w:w="0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5C26E3" w:rsidRPr="005C26E3" w14:paraId="73D5AD3B" w14:textId="77777777" w:rsidTr="005C26E3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565772A3" w14:textId="77777777" w:rsidR="005C26E3" w:rsidRPr="005C26E3" w:rsidRDefault="005C26E3" w:rsidP="005C26E3">
            <w:pPr>
              <w:tabs>
                <w:tab w:val="left" w:pos="1665"/>
              </w:tabs>
              <w:ind w:left="720" w:hanging="1111"/>
              <w:contextualSpacing/>
              <w:jc w:val="center"/>
              <w:rPr>
                <w:rFonts w:hint="cs"/>
                <w:rtl/>
              </w:rPr>
            </w:pPr>
            <w:r w:rsidRPr="005C26E3">
              <w:t>Identification</w:t>
            </w:r>
          </w:p>
        </w:tc>
      </w:tr>
    </w:tbl>
    <w:p w14:paraId="67639E5A" w14:textId="77777777" w:rsidR="005C26E3" w:rsidRPr="005C26E3" w:rsidRDefault="005C26E3" w:rsidP="005C26E3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5C26E3">
        <w:rPr>
          <w:rFonts w:eastAsia="Calibri"/>
        </w:rPr>
        <w:t xml:space="preserve">Product name: </w:t>
      </w:r>
      <w:proofErr w:type="spellStart"/>
      <w:r w:rsidRPr="005C26E3">
        <w:rPr>
          <w:rFonts w:eastAsia="Calibri"/>
        </w:rPr>
        <w:t>PolymethylMethacrylate</w:t>
      </w:r>
      <w:proofErr w:type="spellEnd"/>
      <w:r w:rsidRPr="005C26E3">
        <w:rPr>
          <w:rFonts w:eastAsia="Calibri"/>
        </w:rPr>
        <w:t xml:space="preserve"> (PMMA)</w:t>
      </w:r>
    </w:p>
    <w:p w14:paraId="73BECE84" w14:textId="77777777" w:rsidR="005C26E3" w:rsidRPr="005C26E3" w:rsidRDefault="005C26E3" w:rsidP="005C26E3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5C26E3">
        <w:rPr>
          <w:rFonts w:eastAsia="Calibri"/>
        </w:rPr>
        <w:t>Appearance and Odor: Brown liquid emulsion</w:t>
      </w:r>
    </w:p>
    <w:p w14:paraId="7A058666" w14:textId="77777777" w:rsidR="005C26E3" w:rsidRPr="005C26E3" w:rsidRDefault="005C26E3" w:rsidP="005C26E3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5C26E3">
        <w:rPr>
          <w:rFonts w:eastAsia="Calibri"/>
        </w:rPr>
        <w:t xml:space="preserve">Boiling Point: 100ºC / 212ºF </w:t>
      </w:r>
    </w:p>
    <w:p w14:paraId="4101FF59" w14:textId="77777777" w:rsidR="005C26E3" w:rsidRPr="005C26E3" w:rsidRDefault="005C26E3" w:rsidP="005C26E3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5C26E3">
        <w:rPr>
          <w:rFonts w:eastAsia="Calibri"/>
        </w:rPr>
        <w:t>Glass Transition: Temp 105ºC</w:t>
      </w:r>
    </w:p>
    <w:tbl>
      <w:tblPr>
        <w:tblStyle w:val="TableGrid1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5C26E3" w:rsidRPr="005C26E3" w14:paraId="1DE0F5C2" w14:textId="77777777" w:rsidTr="005C26E3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04ADE2C3" w14:textId="77777777" w:rsidR="005C26E3" w:rsidRPr="005C26E3" w:rsidRDefault="005C26E3" w:rsidP="005C26E3">
            <w:pPr>
              <w:tabs>
                <w:tab w:val="left" w:pos="1665"/>
              </w:tabs>
              <w:ind w:firstLine="0"/>
              <w:jc w:val="center"/>
            </w:pPr>
            <w:r w:rsidRPr="005C26E3">
              <w:t>What are the hazards?</w:t>
            </w:r>
          </w:p>
        </w:tc>
      </w:tr>
    </w:tbl>
    <w:p w14:paraId="5A40DFAD" w14:textId="77777777" w:rsidR="005C26E3" w:rsidRPr="005C26E3" w:rsidRDefault="005C26E3" w:rsidP="005C26E3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C26E3">
        <w:rPr>
          <w:rFonts w:eastAsia="Calibri"/>
        </w:rPr>
        <w:t>Eyes: Mild irritation</w:t>
      </w:r>
    </w:p>
    <w:p w14:paraId="05D1E5A4" w14:textId="77777777" w:rsidR="005C26E3" w:rsidRPr="005C26E3" w:rsidRDefault="005C26E3" w:rsidP="005C26E3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C26E3">
        <w:rPr>
          <w:rFonts w:eastAsia="Calibri"/>
        </w:rPr>
        <w:t>Skin Contact: Short exposure; no irritation. Repeated prolonged exposure, especially if confined</w:t>
      </w:r>
      <w:r w:rsidRPr="005C26E3">
        <w:rPr>
          <w:rFonts w:eastAsia="Calibri" w:hint="cs"/>
          <w:rtl/>
        </w:rPr>
        <w:t>;</w:t>
      </w:r>
      <w:r w:rsidRPr="005C26E3">
        <w:rPr>
          <w:rFonts w:eastAsia="Calibri"/>
        </w:rPr>
        <w:t xml:space="preserve"> mild irritation, possibly a mild superficial burn</w:t>
      </w:r>
      <w:r w:rsidRPr="005C26E3">
        <w:rPr>
          <w:rFonts w:eastAsia="Calibri" w:hint="cs"/>
          <w:rtl/>
        </w:rPr>
        <w:t>.</w:t>
      </w:r>
    </w:p>
    <w:p w14:paraId="6063665E" w14:textId="77777777" w:rsidR="005C26E3" w:rsidRPr="005C26E3" w:rsidRDefault="005C26E3" w:rsidP="005C26E3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C26E3">
        <w:rPr>
          <w:rFonts w:eastAsia="Calibri"/>
        </w:rPr>
        <w:t>Skin Absorption: Not likely to be absorbed in toxic amounts. Possibly weak sensitizer</w:t>
      </w:r>
      <w:r w:rsidRPr="005C26E3">
        <w:rPr>
          <w:rFonts w:eastAsia="Calibri" w:hint="cs"/>
          <w:rtl/>
        </w:rPr>
        <w:t>.</w:t>
      </w:r>
    </w:p>
    <w:p w14:paraId="605B2147" w14:textId="77777777" w:rsidR="005C26E3" w:rsidRPr="005C26E3" w:rsidRDefault="005C26E3" w:rsidP="005C26E3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C26E3">
        <w:rPr>
          <w:rFonts w:eastAsia="Calibri"/>
        </w:rPr>
        <w:t>Ingestion: Low single dose toxicity</w:t>
      </w:r>
      <w:r w:rsidRPr="005C26E3">
        <w:rPr>
          <w:rFonts w:eastAsia="Calibri" w:hint="cs"/>
          <w:rtl/>
        </w:rPr>
        <w:t>.</w:t>
      </w:r>
    </w:p>
    <w:p w14:paraId="231887AC" w14:textId="77777777" w:rsidR="005C26E3" w:rsidRPr="005C26E3" w:rsidRDefault="005C26E3" w:rsidP="005C26E3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5C26E3">
        <w:rPr>
          <w:rFonts w:eastAsia="Calibri"/>
        </w:rPr>
        <w:t>Inhalation: No guide established. Considered to be low in hazard from inhalation.</w:t>
      </w:r>
    </w:p>
    <w:tbl>
      <w:tblPr>
        <w:tblStyle w:val="TableGrid1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5C26E3" w:rsidRPr="005C26E3" w14:paraId="1350690C" w14:textId="77777777" w:rsidTr="005C26E3"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7F199404" w14:textId="77777777" w:rsidR="005C26E3" w:rsidRPr="005C26E3" w:rsidRDefault="005C26E3" w:rsidP="005C26E3">
            <w:pPr>
              <w:tabs>
                <w:tab w:val="left" w:pos="1665"/>
              </w:tabs>
              <w:ind w:firstLine="0"/>
              <w:jc w:val="center"/>
            </w:pPr>
            <w:r w:rsidRPr="005C26E3">
              <w:t>First-aid Measures</w:t>
            </w:r>
          </w:p>
        </w:tc>
      </w:tr>
    </w:tbl>
    <w:p w14:paraId="0EDAB420" w14:textId="77777777" w:rsidR="005C26E3" w:rsidRPr="005C26E3" w:rsidRDefault="005C26E3" w:rsidP="005C26E3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C26E3">
        <w:rPr>
          <w:rFonts w:eastAsia="Calibri"/>
        </w:rPr>
        <w:t>Eyes: Flushing the eye immediately with water for 15 minutes is a good safety practice</w:t>
      </w:r>
      <w:r w:rsidRPr="005C26E3">
        <w:rPr>
          <w:rFonts w:eastAsia="Calibri" w:hint="cs"/>
          <w:rtl/>
        </w:rPr>
        <w:t>.</w:t>
      </w:r>
      <w:r w:rsidRPr="005C26E3">
        <w:rPr>
          <w:rFonts w:eastAsia="Calibri" w:hint="cs"/>
        </w:rPr>
        <w:t xml:space="preserve"> </w:t>
      </w:r>
      <w:r w:rsidRPr="005C26E3">
        <w:rPr>
          <w:rFonts w:eastAsia="Calibri" w:hint="cs"/>
          <w:rtl/>
        </w:rPr>
        <w:t xml:space="preserve"> </w:t>
      </w:r>
      <w:r w:rsidRPr="005C26E3">
        <w:rPr>
          <w:rFonts w:eastAsia="Calibri"/>
        </w:rPr>
        <w:t>Physician should stain for evidence of corneal injury</w:t>
      </w:r>
      <w:r w:rsidRPr="005C26E3">
        <w:rPr>
          <w:rFonts w:eastAsia="Calibri" w:hint="cs"/>
          <w:rtl/>
        </w:rPr>
        <w:t>.</w:t>
      </w:r>
    </w:p>
    <w:p w14:paraId="773CDD07" w14:textId="77777777" w:rsidR="005C26E3" w:rsidRPr="005C26E3" w:rsidRDefault="005C26E3" w:rsidP="005C26E3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C26E3">
        <w:rPr>
          <w:rFonts w:eastAsia="Calibri"/>
        </w:rPr>
        <w:t>Skin: Contact may cause slight irritation. Wash off in flowing water or shower. Wash clothing before reuse. Treat as any contact dermatitis. If burn is present, treat as any thermal burn</w:t>
      </w:r>
      <w:r w:rsidRPr="005C26E3">
        <w:rPr>
          <w:rFonts w:eastAsia="Calibri" w:hint="cs"/>
          <w:rtl/>
        </w:rPr>
        <w:t>.</w:t>
      </w:r>
    </w:p>
    <w:p w14:paraId="74F85897" w14:textId="77777777" w:rsidR="005C26E3" w:rsidRPr="005C26E3" w:rsidRDefault="005C26E3" w:rsidP="005C26E3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C26E3">
        <w:rPr>
          <w:rFonts w:eastAsia="Calibri"/>
        </w:rPr>
        <w:lastRenderedPageBreak/>
        <w:t>Ingestion: Low in toxicity. Induce vomiting if large amounts are ingested</w:t>
      </w:r>
      <w:r w:rsidRPr="005C26E3">
        <w:rPr>
          <w:rFonts w:eastAsia="Calibri" w:hint="cs"/>
          <w:rtl/>
        </w:rPr>
        <w:t>.</w:t>
      </w:r>
    </w:p>
    <w:p w14:paraId="766B8D37" w14:textId="77777777" w:rsidR="005C26E3" w:rsidRPr="005C26E3" w:rsidRDefault="005C26E3" w:rsidP="005C26E3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C26E3">
        <w:rPr>
          <w:rFonts w:eastAsia="Calibri"/>
        </w:rPr>
        <w:t>Inhalation: Remove to fresh air if effects occur. Consult medical personnel</w:t>
      </w:r>
      <w:r w:rsidRPr="005C26E3">
        <w:rPr>
          <w:rFonts w:eastAsia="Calibri" w:hint="cs"/>
          <w:rtl/>
        </w:rPr>
        <w:t>.</w:t>
      </w:r>
    </w:p>
    <w:p w14:paraId="17157AA2" w14:textId="77777777" w:rsidR="005C26E3" w:rsidRPr="005C26E3" w:rsidRDefault="005C26E3" w:rsidP="005C26E3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C26E3">
        <w:rPr>
          <w:rFonts w:eastAsia="Calibri"/>
        </w:rPr>
        <w:t xml:space="preserve">Systemic: Human effects not established. No specific antidote. Treatment based on </w:t>
      </w:r>
      <w:proofErr w:type="gramStart"/>
      <w:r w:rsidRPr="005C26E3">
        <w:rPr>
          <w:rFonts w:eastAsia="Calibri"/>
        </w:rPr>
        <w:t>sound  judgement</w:t>
      </w:r>
      <w:proofErr w:type="gramEnd"/>
      <w:r w:rsidRPr="005C26E3">
        <w:rPr>
          <w:rFonts w:eastAsia="Calibri"/>
        </w:rPr>
        <w:t xml:space="preserve"> of physician and the individual reactions of the patient.</w:t>
      </w:r>
    </w:p>
    <w:tbl>
      <w:tblPr>
        <w:tblStyle w:val="TableGrid1"/>
        <w:tblW w:w="0" w:type="auto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832"/>
      </w:tblGrid>
      <w:tr w:rsidR="005C26E3" w:rsidRPr="005C26E3" w14:paraId="7667BA9D" w14:textId="77777777" w:rsidTr="005C26E3"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2E0E51E0" w14:textId="77777777" w:rsidR="005C26E3" w:rsidRPr="005C26E3" w:rsidRDefault="005C26E3" w:rsidP="005C26E3">
            <w:pPr>
              <w:tabs>
                <w:tab w:val="left" w:pos="1665"/>
              </w:tabs>
              <w:ind w:firstLine="0"/>
              <w:jc w:val="center"/>
            </w:pPr>
            <w:r w:rsidRPr="005C26E3">
              <w:t>Fire-fighting Measures</w:t>
            </w:r>
          </w:p>
        </w:tc>
      </w:tr>
    </w:tbl>
    <w:p w14:paraId="046F1ABD" w14:textId="77777777" w:rsidR="005C26E3" w:rsidRPr="005C26E3" w:rsidRDefault="005C26E3" w:rsidP="005C26E3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5C26E3">
        <w:rPr>
          <w:rFonts w:eastAsia="Calibri"/>
        </w:rPr>
        <w:t>Extinguishing Media: Water Fog</w:t>
      </w:r>
    </w:p>
    <w:p w14:paraId="35618852" w14:textId="77777777" w:rsidR="005C26E3" w:rsidRPr="005C26E3" w:rsidRDefault="005C26E3" w:rsidP="005C26E3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5C26E3">
        <w:rPr>
          <w:rFonts w:eastAsia="Calibri"/>
        </w:rPr>
        <w:t>Special Firefighting Procedures: N/A</w:t>
      </w:r>
    </w:p>
    <w:p w14:paraId="79B78C73" w14:textId="77777777" w:rsidR="005C26E3" w:rsidRPr="005C26E3" w:rsidRDefault="005C26E3" w:rsidP="005C26E3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5C26E3">
        <w:rPr>
          <w:rFonts w:eastAsia="Calibri"/>
        </w:rPr>
        <w:t>Unusual fire and Explosion Hazards: The dried resin is flammable similar to wood. Burning dry resin emits dense, black smoke</w:t>
      </w:r>
      <w:r w:rsidRPr="005C26E3">
        <w:rPr>
          <w:rFonts w:eastAsia="Calibri" w:hint="cs"/>
          <w:rtl/>
        </w:rPr>
        <w:t>.</w:t>
      </w:r>
      <w:r w:rsidRPr="005C26E3">
        <w:rPr>
          <w:rFonts w:eastAsia="Calibri"/>
        </w:rPr>
        <w:t xml:space="preserve"> Suspended material is not flammable.</w:t>
      </w:r>
    </w:p>
    <w:p w14:paraId="66835C15" w14:textId="3CEDD533" w:rsidR="00C53D46" w:rsidRPr="002B3D21" w:rsidRDefault="00C53D46" w:rsidP="005C26E3">
      <w:pPr>
        <w:ind w:firstLine="0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C3B0A"/>
    <w:rsid w:val="000D73CF"/>
    <w:rsid w:val="00124E13"/>
    <w:rsid w:val="001849FF"/>
    <w:rsid w:val="00186739"/>
    <w:rsid w:val="001B65C7"/>
    <w:rsid w:val="0026216E"/>
    <w:rsid w:val="00270569"/>
    <w:rsid w:val="002B3D21"/>
    <w:rsid w:val="00316AE3"/>
    <w:rsid w:val="00333397"/>
    <w:rsid w:val="003C169B"/>
    <w:rsid w:val="003D3945"/>
    <w:rsid w:val="00441EFE"/>
    <w:rsid w:val="004428F7"/>
    <w:rsid w:val="004C57AE"/>
    <w:rsid w:val="004E6A04"/>
    <w:rsid w:val="00564246"/>
    <w:rsid w:val="005C26E3"/>
    <w:rsid w:val="006B1A7E"/>
    <w:rsid w:val="00752C93"/>
    <w:rsid w:val="007570A1"/>
    <w:rsid w:val="007859E8"/>
    <w:rsid w:val="007B7E7B"/>
    <w:rsid w:val="008835A9"/>
    <w:rsid w:val="00990F2C"/>
    <w:rsid w:val="00990FF2"/>
    <w:rsid w:val="00A257C9"/>
    <w:rsid w:val="00A40FE6"/>
    <w:rsid w:val="00A60EED"/>
    <w:rsid w:val="00B175D2"/>
    <w:rsid w:val="00B37B66"/>
    <w:rsid w:val="00B720C5"/>
    <w:rsid w:val="00B77707"/>
    <w:rsid w:val="00C53D46"/>
    <w:rsid w:val="00C7772F"/>
    <w:rsid w:val="00C826CF"/>
    <w:rsid w:val="00C97B2D"/>
    <w:rsid w:val="00CA292B"/>
    <w:rsid w:val="00CB28C4"/>
    <w:rsid w:val="00CB3D1D"/>
    <w:rsid w:val="00D10300"/>
    <w:rsid w:val="00D71953"/>
    <w:rsid w:val="00D727BD"/>
    <w:rsid w:val="00E6290A"/>
    <w:rsid w:val="00E76C18"/>
    <w:rsid w:val="00EA3B96"/>
    <w:rsid w:val="00EB4C8E"/>
    <w:rsid w:val="00EE5339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26E3"/>
    <w:pPr>
      <w:bidi w:val="0"/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3</cp:revision>
  <cp:lastPrinted>2021-08-22T19:22:00Z</cp:lastPrinted>
  <dcterms:created xsi:type="dcterms:W3CDTF">2021-08-22T19:22:00Z</dcterms:created>
  <dcterms:modified xsi:type="dcterms:W3CDTF">2021-09-19T06:19:00Z</dcterms:modified>
</cp:coreProperties>
</file>